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D" w:rsidRPr="001145B5" w:rsidRDefault="0056664D" w:rsidP="001145B5">
      <w:pPr>
        <w:autoSpaceDE w:val="0"/>
        <w:autoSpaceDN w:val="0"/>
        <w:adjustRightInd w:val="0"/>
        <w:ind w:firstLineChars="100" w:firstLine="480"/>
        <w:jc w:val="center"/>
        <w:rPr>
          <w:rFonts w:ascii="HGPｺﾞｼｯｸE" w:eastAsia="HGPｺﾞｼｯｸE" w:cs="TT23o00"/>
          <w:kern w:val="0"/>
          <w:sz w:val="48"/>
          <w:szCs w:val="48"/>
        </w:rPr>
      </w:pPr>
      <w:bookmarkStart w:id="0" w:name="_GoBack"/>
      <w:bookmarkEnd w:id="0"/>
      <w:r w:rsidRPr="001145B5">
        <w:rPr>
          <w:rFonts w:ascii="HGPｺﾞｼｯｸE" w:eastAsia="HGPｺﾞｼｯｸE" w:cs="TT23o00" w:hint="eastAsia"/>
          <w:kern w:val="0"/>
          <w:sz w:val="48"/>
          <w:szCs w:val="48"/>
        </w:rPr>
        <w:t>同意書</w:t>
      </w:r>
    </w:p>
    <w:p w:rsidR="0056664D" w:rsidRDefault="001126C7" w:rsidP="0056664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２０１</w:t>
      </w:r>
      <w:r w:rsidR="009A320A">
        <w:rPr>
          <w:rFonts w:ascii="HGPｺﾞｼｯｸE" w:eastAsia="HGPｺﾞｼｯｸE" w:cs="TT25o00" w:hint="eastAsia"/>
          <w:kern w:val="0"/>
          <w:sz w:val="26"/>
          <w:szCs w:val="26"/>
        </w:rPr>
        <w:t>７</w:t>
      </w:r>
      <w:r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年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月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日</w:t>
      </w:r>
    </w:p>
    <w:p w:rsidR="001145B5" w:rsidRPr="001145B5" w:rsidRDefault="001145B5" w:rsidP="001145B5">
      <w:pPr>
        <w:autoSpaceDE w:val="0"/>
        <w:autoSpaceDN w:val="0"/>
        <w:adjustRightInd w:val="0"/>
        <w:ind w:right="26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団体名：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Pr="001145B5" w:rsidRDefault="0056664D" w:rsidP="001145B5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代表者名：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C8128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印</w:t>
      </w:r>
    </w:p>
    <w:p w:rsidR="0056664D" w:rsidRDefault="0056664D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Pr="001145B5" w:rsidRDefault="0056664D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私ども、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(</w:t>
      </w:r>
      <w:r w:rsidR="001145B5" w:rsidRPr="001145B5"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名)は東海地区交流ロボコンに参加するにあたって、以下の事項を確認したうえ同意します。</w:t>
      </w:r>
    </w:p>
    <w:p w:rsidR="001145B5" w:rsidRDefault="001145B5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1145B5">
      <w:pPr>
        <w:autoSpaceDE w:val="0"/>
        <w:autoSpaceDN w:val="0"/>
        <w:adjustRightInd w:val="0"/>
        <w:jc w:val="center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記</w:t>
      </w:r>
    </w:p>
    <w:p w:rsidR="0056664D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1.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金銭の取り扱いについて</w:t>
      </w:r>
    </w:p>
    <w:p w:rsidR="00C8128D" w:rsidRPr="001145B5" w:rsidRDefault="0056664D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東海地区交流ロボコン参加団体は、当大会においての金銭の取り扱いについては</w:t>
      </w:r>
      <w:r w:rsidR="00C8128D" w:rsidRPr="001145B5">
        <w:rPr>
          <w:rFonts w:ascii="HGPｺﾞｼｯｸE" w:eastAsia="HGPｺﾞｼｯｸE" w:hint="eastAsia"/>
          <w:kern w:val="0"/>
          <w:sz w:val="26"/>
          <w:szCs w:val="26"/>
        </w:rPr>
        <w:t>、</w:t>
      </w:r>
      <w:r w:rsidRPr="001145B5">
        <w:rPr>
          <w:rFonts w:ascii="HGPｺﾞｼｯｸE" w:eastAsia="HGPｺﾞｼｯｸE" w:hint="eastAsia"/>
          <w:kern w:val="0"/>
          <w:sz w:val="26"/>
          <w:szCs w:val="26"/>
        </w:rPr>
        <w:t>すべて会計規約に従うことを義務とします。</w:t>
      </w:r>
    </w:p>
    <w:p w:rsidR="00B20788" w:rsidRPr="001145B5" w:rsidRDefault="00B20788" w:rsidP="0056664D">
      <w:pPr>
        <w:autoSpaceDE w:val="0"/>
        <w:autoSpaceDN w:val="0"/>
        <w:adjustRightInd w:val="0"/>
        <w:jc w:val="left"/>
        <w:rPr>
          <w:rFonts w:ascii="HGPｺﾞｼｯｸE" w:eastAsia="HGPｺﾞｼｯｸE" w:hAnsi="TT26o00" w:cs="TT26o00"/>
          <w:kern w:val="0"/>
          <w:sz w:val="26"/>
          <w:szCs w:val="26"/>
        </w:rPr>
      </w:pPr>
    </w:p>
    <w:p w:rsidR="00B20788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2.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施設・公共物の賠償について</w:t>
      </w:r>
    </w:p>
    <w:p w:rsidR="0056664D" w:rsidRPr="001145B5" w:rsidRDefault="001126C7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東海地区交流ロボコンにおいて使用する設備は</w:t>
      </w:r>
      <w:r w:rsidR="00F824F5">
        <w:rPr>
          <w:rFonts w:ascii="HGPｺﾞｼｯｸE" w:eastAsia="HGPｺﾞｼｯｸE" w:hint="eastAsia"/>
          <w:kern w:val="0"/>
          <w:sz w:val="26"/>
          <w:szCs w:val="26"/>
        </w:rPr>
        <w:t>豊橋技術科学</w:t>
      </w:r>
      <w:r w:rsidR="00A74097">
        <w:rPr>
          <w:rFonts w:ascii="HGPｺﾞｼｯｸE" w:eastAsia="HGPｺﾞｼｯｸE" w:hint="eastAsia"/>
          <w:kern w:val="0"/>
          <w:sz w:val="26"/>
          <w:szCs w:val="26"/>
        </w:rPr>
        <w:t>大学</w:t>
      </w:r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に帰属し、それらに対する賠償責任等は運営側では請け負いません。</w:t>
      </w:r>
    </w:p>
    <w:p w:rsidR="001145B5" w:rsidRPr="001145B5" w:rsidRDefault="001145B5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</w:p>
    <w:p w:rsidR="00C8128D" w:rsidRPr="001145B5" w:rsidRDefault="00C8128D" w:rsidP="00C8128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3.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出場要項</w:t>
      </w:r>
      <w:r w:rsidR="00B20788" w:rsidRPr="001145B5">
        <w:rPr>
          <w:rFonts w:ascii="HGPｺﾞｼｯｸE" w:eastAsia="HGPｺﾞｼｯｸE" w:cs="TT27o00" w:hint="eastAsia"/>
          <w:kern w:val="0"/>
          <w:sz w:val="26"/>
          <w:szCs w:val="26"/>
        </w:rPr>
        <w:t>の確認</w:t>
      </w:r>
    </w:p>
    <w:p w:rsidR="00B20788" w:rsidRPr="001145B5" w:rsidRDefault="00B20788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東海地区交流ロボコン参加団体は、今年度の出場要項を確認し理解する事を義務とします。</w:t>
      </w:r>
    </w:p>
    <w:p w:rsidR="001145B5" w:rsidRPr="001145B5" w:rsidRDefault="001145B5" w:rsidP="0056664D">
      <w:pPr>
        <w:rPr>
          <w:rFonts w:ascii="HGPｺﾞｼｯｸE" w:eastAsia="HGPｺﾞｼｯｸE" w:cs="TT25o00"/>
          <w:kern w:val="0"/>
          <w:sz w:val="26"/>
          <w:szCs w:val="26"/>
        </w:rPr>
      </w:pPr>
    </w:p>
    <w:p w:rsidR="004F779F" w:rsidRPr="001145B5" w:rsidRDefault="0056664D" w:rsidP="0056664D">
      <w:pPr>
        <w:rPr>
          <w:rFonts w:ascii="HGPｺﾞｼｯｸE" w:eastAsia="HGPｺﾞｼｯｸE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以上</w:t>
      </w:r>
    </w:p>
    <w:sectPr w:rsidR="004F779F" w:rsidRPr="001145B5" w:rsidSect="004F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6C" w:rsidRDefault="00FC336C" w:rsidP="001145B5">
      <w:r>
        <w:separator/>
      </w:r>
    </w:p>
  </w:endnote>
  <w:endnote w:type="continuationSeparator" w:id="0">
    <w:p w:rsidR="00FC336C" w:rsidRDefault="00FC336C" w:rsidP="001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6C" w:rsidRDefault="00FC336C" w:rsidP="001145B5">
      <w:r>
        <w:separator/>
      </w:r>
    </w:p>
  </w:footnote>
  <w:footnote w:type="continuationSeparator" w:id="0">
    <w:p w:rsidR="00FC336C" w:rsidRDefault="00FC336C" w:rsidP="0011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D"/>
    <w:rsid w:val="001126C7"/>
    <w:rsid w:val="001145B5"/>
    <w:rsid w:val="002B5F91"/>
    <w:rsid w:val="002E51F6"/>
    <w:rsid w:val="004E4526"/>
    <w:rsid w:val="004F779F"/>
    <w:rsid w:val="0056664D"/>
    <w:rsid w:val="00617608"/>
    <w:rsid w:val="006256B0"/>
    <w:rsid w:val="00635DA1"/>
    <w:rsid w:val="007D1AC2"/>
    <w:rsid w:val="00845EE1"/>
    <w:rsid w:val="00855964"/>
    <w:rsid w:val="00992A98"/>
    <w:rsid w:val="009A320A"/>
    <w:rsid w:val="009E6DA0"/>
    <w:rsid w:val="00A74097"/>
    <w:rsid w:val="00B20788"/>
    <w:rsid w:val="00BB2AA0"/>
    <w:rsid w:val="00C551F1"/>
    <w:rsid w:val="00C72D70"/>
    <w:rsid w:val="00C8128D"/>
    <w:rsid w:val="00DF5F72"/>
    <w:rsid w:val="00F824F5"/>
    <w:rsid w:val="00FA7433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NONOMURA KEISUKE</dc:creator>
  <cp:lastModifiedBy>tomonori.pc</cp:lastModifiedBy>
  <cp:revision>7</cp:revision>
  <cp:lastPrinted>2016-12-23T13:53:00Z</cp:lastPrinted>
  <dcterms:created xsi:type="dcterms:W3CDTF">2016-04-29T06:32:00Z</dcterms:created>
  <dcterms:modified xsi:type="dcterms:W3CDTF">2016-12-23T13:53:00Z</dcterms:modified>
</cp:coreProperties>
</file>